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30D04E03" w14:textId="286DC509" w:rsidR="00716596"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программ</w:t>
      </w:r>
      <w:r w:rsidR="00303B9E">
        <w:rPr>
          <w:bCs/>
          <w:sz w:val="24"/>
        </w:rPr>
        <w:t>е</w:t>
      </w:r>
      <w:r w:rsidRPr="0055144F">
        <w:rPr>
          <w:bCs/>
          <w:sz w:val="24"/>
        </w:rPr>
        <w:t xml:space="preserve"> повышения квалификации </w:t>
      </w:r>
      <w:bookmarkStart w:id="6" w:name="_Hlk115439419"/>
      <w:r w:rsidRPr="0055144F">
        <w:rPr>
          <w:bCs/>
          <w:sz w:val="24"/>
        </w:rPr>
        <w:t>«</w:t>
      </w:r>
      <w:r w:rsidR="00AF2D40">
        <w:rPr>
          <w:bCs/>
          <w:sz w:val="24"/>
        </w:rPr>
        <w:t>Новое в бухгалтерском учете, налогах и налогообложении</w:t>
      </w:r>
      <w:r w:rsidRPr="0055144F">
        <w:rPr>
          <w:bCs/>
          <w:sz w:val="24"/>
        </w:rPr>
        <w:t>»</w:t>
      </w:r>
      <w:bookmarkEnd w:id="6"/>
      <w:r w:rsidRPr="0055144F">
        <w:rPr>
          <w:bCs/>
          <w:sz w:val="24"/>
        </w:rPr>
        <w:t xml:space="preserve"> (проведение обуч</w:t>
      </w:r>
      <w:r w:rsidR="0056087A">
        <w:rPr>
          <w:bCs/>
          <w:sz w:val="24"/>
        </w:rPr>
        <w:t>ения по образовательной программе</w:t>
      </w:r>
      <w:r w:rsidRPr="0055144F">
        <w:rPr>
          <w:bCs/>
          <w:sz w:val="24"/>
        </w:rPr>
        <w:t xml:space="preserve"> и оказание консультационных услуг)</w:t>
      </w:r>
    </w:p>
    <w:p w14:paraId="424D8BB4" w14:textId="77777777" w:rsidR="00806748" w:rsidRPr="0055144F" w:rsidRDefault="00806748"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551640B3" w:rsidR="00716596" w:rsidRPr="0015641D" w:rsidRDefault="00AF2D40" w:rsidP="0015641D">
            <w:pPr>
              <w:ind w:firstLine="0"/>
              <w:rPr>
                <w:sz w:val="24"/>
                <w:shd w:val="clear" w:color="auto" w:fill="FFFFFF"/>
              </w:rPr>
            </w:pPr>
            <w:r>
              <w:rPr>
                <w:bCs/>
                <w:sz w:val="24"/>
              </w:rPr>
              <w:t>О</w:t>
            </w:r>
            <w:r w:rsidRPr="00AF2D40">
              <w:rPr>
                <w:bCs/>
                <w:sz w:val="24"/>
              </w:rPr>
              <w:t>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квалификации «Новое в бухгалтерском учете, налогах и налогообложении» (проведение обучения по образовательной программе и оказание консультационных услуг)</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354431C9"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055CD7" w:rsidRPr="00055CD7">
              <w:rPr>
                <w:rFonts w:eastAsiaTheme="minorHAnsi"/>
                <w:sz w:val="24"/>
                <w:lang w:eastAsia="en-US"/>
              </w:rPr>
              <w:t>повыш</w:t>
            </w:r>
            <w:r w:rsidR="00055CD7">
              <w:rPr>
                <w:rFonts w:eastAsiaTheme="minorHAnsi"/>
                <w:sz w:val="24"/>
                <w:lang w:eastAsia="en-US"/>
              </w:rPr>
              <w:t>ение</w:t>
            </w:r>
            <w:r w:rsidR="00055CD7" w:rsidRPr="00055CD7">
              <w:rPr>
                <w:rFonts w:eastAsiaTheme="minorHAnsi"/>
                <w:sz w:val="24"/>
                <w:lang w:eastAsia="en-US"/>
              </w:rPr>
              <w:t xml:space="preserve"> и поддерж</w:t>
            </w:r>
            <w:r w:rsidR="00055CD7">
              <w:rPr>
                <w:rFonts w:eastAsiaTheme="minorHAnsi"/>
                <w:sz w:val="24"/>
                <w:lang w:eastAsia="en-US"/>
              </w:rPr>
              <w:t>ание</w:t>
            </w:r>
            <w:r w:rsidR="00055CD7" w:rsidRPr="00055CD7">
              <w:rPr>
                <w:rFonts w:eastAsiaTheme="minorHAnsi"/>
                <w:sz w:val="24"/>
                <w:lang w:eastAsia="en-US"/>
              </w:rPr>
              <w:t xml:space="preserve"> профессиональн</w:t>
            </w:r>
            <w:r w:rsidR="00055CD7">
              <w:rPr>
                <w:rFonts w:eastAsiaTheme="minorHAnsi"/>
                <w:sz w:val="24"/>
                <w:lang w:eastAsia="en-US"/>
              </w:rPr>
              <w:t>ого</w:t>
            </w:r>
            <w:r w:rsidR="00055CD7" w:rsidRPr="00055CD7">
              <w:rPr>
                <w:rFonts w:eastAsiaTheme="minorHAnsi"/>
                <w:sz w:val="24"/>
                <w:lang w:eastAsia="en-US"/>
              </w:rPr>
              <w:t xml:space="preserve"> </w:t>
            </w:r>
            <w:r w:rsidR="00055CD7">
              <w:rPr>
                <w:rFonts w:eastAsiaTheme="minorHAnsi"/>
                <w:sz w:val="24"/>
                <w:lang w:eastAsia="en-US"/>
              </w:rPr>
              <w:t xml:space="preserve">уровня </w:t>
            </w:r>
            <w:r w:rsidR="00055CD7" w:rsidRPr="00055CD7">
              <w:rPr>
                <w:rFonts w:eastAsiaTheme="minorHAnsi"/>
                <w:sz w:val="24"/>
                <w:lang w:eastAsia="en-US"/>
              </w:rPr>
              <w:t xml:space="preserve">бухгалтеров. </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CE082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tcPr>
          <w:p w14:paraId="1BA93BD8" w14:textId="6E965D69"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953613">
              <w:rPr>
                <w:rFonts w:eastAsia="Calibri"/>
                <w:sz w:val="24"/>
                <w:shd w:val="clear" w:color="auto" w:fill="FFFFFF"/>
                <w:lang w:eastAsia="en-US"/>
              </w:rPr>
              <w:t>15</w:t>
            </w:r>
            <w:r w:rsidRPr="0015641D">
              <w:rPr>
                <w:rFonts w:eastAsia="Calibri"/>
                <w:sz w:val="24"/>
                <w:shd w:val="clear" w:color="auto" w:fill="FFFFFF"/>
                <w:lang w:eastAsia="en-US"/>
              </w:rPr>
              <w:t>.</w:t>
            </w:r>
            <w:r w:rsidR="0073090C">
              <w:rPr>
                <w:rFonts w:eastAsia="Calibri"/>
                <w:sz w:val="24"/>
                <w:shd w:val="clear" w:color="auto" w:fill="FFFFFF"/>
                <w:lang w:eastAsia="en-US"/>
              </w:rPr>
              <w:t>11</w:t>
            </w:r>
            <w:r w:rsidRPr="0015641D">
              <w:rPr>
                <w:rFonts w:eastAsia="Calibri"/>
                <w:sz w:val="24"/>
                <w:shd w:val="clear" w:color="auto" w:fill="FFFFFF"/>
                <w:lang w:eastAsia="en-US"/>
              </w:rPr>
              <w:t>.202</w:t>
            </w:r>
            <w:r w:rsidR="0055144F" w:rsidRPr="0015641D">
              <w:rPr>
                <w:rFonts w:eastAsia="Calibri"/>
                <w:sz w:val="24"/>
                <w:shd w:val="clear" w:color="auto" w:fill="FFFFFF"/>
                <w:lang w:eastAsia="en-US"/>
              </w:rPr>
              <w:t xml:space="preserve">2 </w:t>
            </w:r>
            <w:r w:rsidRPr="0015641D">
              <w:rPr>
                <w:rFonts w:eastAsia="Calibri"/>
                <w:sz w:val="24"/>
                <w:shd w:val="clear" w:color="auto" w:fill="FFFFFF"/>
                <w:lang w:eastAsia="en-US"/>
              </w:rPr>
              <w:t xml:space="preserve">г. </w:t>
            </w:r>
          </w:p>
        </w:tc>
      </w:tr>
      <w:tr w:rsidR="00716596" w:rsidRPr="0055144F" w14:paraId="5A9B38E6" w14:textId="77777777" w:rsidTr="00CE082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55E8671F"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xml:space="preserve">, Исполнитель получает от потенциальных участников комплексной услуги – субъектов МСП и предоставляет Заказчику не позднее </w:t>
            </w:r>
            <w:r w:rsidR="00575B1B">
              <w:rPr>
                <w:rFonts w:eastAsia="Calibri"/>
                <w:bCs/>
                <w:sz w:val="24"/>
                <w:shd w:val="clear" w:color="auto" w:fill="FFFFFF"/>
              </w:rPr>
              <w:t>3</w:t>
            </w:r>
            <w:r w:rsidRPr="00043B9F">
              <w:rPr>
                <w:rFonts w:eastAsia="Calibri"/>
                <w:bCs/>
                <w:sz w:val="24"/>
                <w:shd w:val="clear" w:color="auto" w:fill="FFFFFF"/>
              </w:rPr>
              <w:t>-</w:t>
            </w:r>
            <w:r w:rsidR="00575B1B">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60DA55B2" w:rsidR="00716596" w:rsidRPr="00043B9F" w:rsidRDefault="00043B9F">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064BED90" w:rsidR="00716596" w:rsidRPr="00421F01" w:rsidRDefault="00953613" w:rsidP="00043B9F">
            <w:pPr>
              <w:keepNext/>
              <w:keepLines/>
              <w:ind w:firstLine="0"/>
              <w:jc w:val="left"/>
              <w:rPr>
                <w:rFonts w:eastAsia="Calibri"/>
                <w:b/>
                <w:sz w:val="24"/>
              </w:rPr>
            </w:pPr>
            <w:r>
              <w:rPr>
                <w:rFonts w:eastAsia="Calibri"/>
                <w:b/>
                <w:bCs/>
                <w:sz w:val="24"/>
                <w:shd w:val="clear" w:color="auto" w:fill="FFFFFF"/>
                <w:lang w:eastAsia="en-US"/>
              </w:rPr>
              <w:t>20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w:t>
            </w:r>
            <w:r w:rsidRPr="0055144F">
              <w:rPr>
                <w:sz w:val="24"/>
                <w:shd w:val="clear" w:color="auto" w:fill="FFFFFF"/>
              </w:rPr>
              <w:lastRenderedPageBreak/>
              <w:t>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55CD7" w:rsidRPr="0055144F" w14:paraId="2A481697"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234A862" w14:textId="2A4C4C1F" w:rsidR="00055CD7" w:rsidRPr="0055144F" w:rsidRDefault="00055CD7">
            <w:pPr>
              <w:pStyle w:val="ae"/>
              <w:numPr>
                <w:ilvl w:val="0"/>
                <w:numId w:val="5"/>
              </w:numPr>
              <w:ind w:right="-3"/>
              <w:rPr>
                <w:rFonts w:eastAsia="Calibri"/>
              </w:rPr>
            </w:pPr>
            <w:r>
              <w:rPr>
                <w:rFonts w:eastAsia="Calibri"/>
              </w:rPr>
              <w:lastRenderedPageBreak/>
              <w:t>Предварительные модули программы</w:t>
            </w:r>
          </w:p>
        </w:tc>
        <w:tc>
          <w:tcPr>
            <w:tcW w:w="7661" w:type="dxa"/>
            <w:tcBorders>
              <w:top w:val="single" w:sz="4" w:space="0" w:color="auto"/>
              <w:left w:val="nil"/>
              <w:bottom w:val="single" w:sz="4" w:space="0" w:color="auto"/>
              <w:right w:val="single" w:sz="4" w:space="0" w:color="auto"/>
            </w:tcBorders>
          </w:tcPr>
          <w:p w14:paraId="335BD405" w14:textId="73C8A975" w:rsidR="00055CD7" w:rsidRPr="00055CD7" w:rsidRDefault="00055CD7" w:rsidP="00055CD7">
            <w:pPr>
              <w:pStyle w:val="ae"/>
              <w:numPr>
                <w:ilvl w:val="0"/>
                <w:numId w:val="21"/>
              </w:numPr>
              <w:tabs>
                <w:tab w:val="left" w:pos="284"/>
              </w:tabs>
              <w:spacing w:line="259" w:lineRule="auto"/>
              <w:contextualSpacing/>
              <w:rPr>
                <w:b/>
                <w:bCs/>
                <w:shd w:val="clear" w:color="auto" w:fill="FFFFFF"/>
              </w:rPr>
            </w:pPr>
            <w:r w:rsidRPr="00055CD7">
              <w:rPr>
                <w:b/>
                <w:bCs/>
                <w:shd w:val="clear" w:color="auto" w:fill="FFFFFF"/>
              </w:rPr>
              <w:t>Новое в налогах в 2023 году</w:t>
            </w:r>
          </w:p>
          <w:p w14:paraId="64E192F0" w14:textId="4B9AE5CD" w:rsidR="00055CD7" w:rsidRPr="00055CD7" w:rsidRDefault="00055CD7" w:rsidP="00055CD7">
            <w:pPr>
              <w:pStyle w:val="ae"/>
              <w:numPr>
                <w:ilvl w:val="0"/>
                <w:numId w:val="20"/>
              </w:numPr>
              <w:tabs>
                <w:tab w:val="left" w:pos="284"/>
              </w:tabs>
              <w:spacing w:line="259" w:lineRule="auto"/>
              <w:contextualSpacing/>
              <w:jc w:val="both"/>
              <w:rPr>
                <w:shd w:val="clear" w:color="auto" w:fill="FFFFFF"/>
              </w:rPr>
            </w:pPr>
            <w:r w:rsidRPr="00055CD7">
              <w:rPr>
                <w:shd w:val="clear" w:color="auto" w:fill="FFFFFF"/>
              </w:rPr>
              <w:t>Последствия слияния ПФР и ФСС в 2022–2023 годах (база, тарифы, сроки и порядок уплаты страховых взносов, последствия объединения фондов для ИП).</w:t>
            </w:r>
          </w:p>
          <w:p w14:paraId="3CCEFA32" w14:textId="03E8CA02" w:rsidR="00055CD7" w:rsidRPr="00055CD7" w:rsidRDefault="00055CD7" w:rsidP="00055CD7">
            <w:pPr>
              <w:pStyle w:val="ae"/>
              <w:numPr>
                <w:ilvl w:val="0"/>
                <w:numId w:val="20"/>
              </w:numPr>
              <w:tabs>
                <w:tab w:val="left" w:pos="284"/>
              </w:tabs>
              <w:spacing w:line="259" w:lineRule="auto"/>
              <w:contextualSpacing/>
              <w:jc w:val="both"/>
              <w:rPr>
                <w:shd w:val="clear" w:color="auto" w:fill="FFFFFF"/>
              </w:rPr>
            </w:pPr>
            <w:r w:rsidRPr="00055CD7">
              <w:rPr>
                <w:shd w:val="clear" w:color="auto" w:fill="FFFFFF"/>
              </w:rPr>
              <w:t>Единый налоговый платеж. Единый налоговый счет.</w:t>
            </w:r>
          </w:p>
          <w:p w14:paraId="6B61376A" w14:textId="7F073578" w:rsidR="00055CD7" w:rsidRPr="00055CD7" w:rsidRDefault="00055CD7" w:rsidP="00055CD7">
            <w:pPr>
              <w:pStyle w:val="ae"/>
              <w:numPr>
                <w:ilvl w:val="0"/>
                <w:numId w:val="20"/>
              </w:numPr>
              <w:tabs>
                <w:tab w:val="left" w:pos="284"/>
              </w:tabs>
              <w:spacing w:line="259" w:lineRule="auto"/>
              <w:contextualSpacing/>
              <w:jc w:val="both"/>
              <w:rPr>
                <w:shd w:val="clear" w:color="auto" w:fill="FFFFFF"/>
              </w:rPr>
            </w:pPr>
            <w:r w:rsidRPr="00055CD7">
              <w:rPr>
                <w:shd w:val="clear" w:color="auto" w:fill="FFFFFF"/>
              </w:rPr>
              <w:t>Изменения 2022–2023 годов в исчислении НДС, налога на прибыль и имущественных налогов.</w:t>
            </w:r>
          </w:p>
          <w:p w14:paraId="0B97C2E4" w14:textId="2265C72C" w:rsidR="00055CD7" w:rsidRPr="00055CD7" w:rsidRDefault="00055CD7" w:rsidP="00055CD7">
            <w:pPr>
              <w:pStyle w:val="ae"/>
              <w:numPr>
                <w:ilvl w:val="0"/>
                <w:numId w:val="21"/>
              </w:numPr>
              <w:tabs>
                <w:tab w:val="left" w:pos="284"/>
              </w:tabs>
              <w:spacing w:line="259" w:lineRule="auto"/>
              <w:contextualSpacing/>
              <w:rPr>
                <w:b/>
                <w:bCs/>
                <w:shd w:val="clear" w:color="auto" w:fill="FFFFFF"/>
              </w:rPr>
            </w:pPr>
            <w:r w:rsidRPr="00055CD7">
              <w:rPr>
                <w:b/>
                <w:bCs/>
                <w:shd w:val="clear" w:color="auto" w:fill="FFFFFF"/>
              </w:rPr>
              <w:t xml:space="preserve">Подготовка налоговой отчетности </w:t>
            </w:r>
          </w:p>
          <w:p w14:paraId="581C4F29" w14:textId="521BF646" w:rsidR="00055CD7" w:rsidRPr="00055CD7" w:rsidRDefault="00055CD7" w:rsidP="00055CD7">
            <w:pPr>
              <w:pStyle w:val="ae"/>
              <w:numPr>
                <w:ilvl w:val="0"/>
                <w:numId w:val="22"/>
              </w:numPr>
              <w:tabs>
                <w:tab w:val="left" w:pos="284"/>
              </w:tabs>
              <w:spacing w:line="259" w:lineRule="auto"/>
              <w:contextualSpacing/>
              <w:rPr>
                <w:shd w:val="clear" w:color="auto" w:fill="FFFFFF"/>
              </w:rPr>
            </w:pPr>
            <w:r w:rsidRPr="00055CD7">
              <w:rPr>
                <w:shd w:val="clear" w:color="auto" w:fill="FFFFFF"/>
              </w:rPr>
              <w:t>Налоговая отчетность по НДС: полнота и своевременность определения налоговой базы, основания для налоговых вычетов, отражение в декларации обязанностей налогового агента.</w:t>
            </w:r>
          </w:p>
          <w:p w14:paraId="5115C9C9" w14:textId="1380620A" w:rsidR="00055CD7" w:rsidRPr="00055CD7" w:rsidRDefault="00055CD7" w:rsidP="00055CD7">
            <w:pPr>
              <w:pStyle w:val="ae"/>
              <w:numPr>
                <w:ilvl w:val="0"/>
                <w:numId w:val="22"/>
              </w:numPr>
              <w:tabs>
                <w:tab w:val="left" w:pos="284"/>
              </w:tabs>
              <w:spacing w:line="259" w:lineRule="auto"/>
              <w:contextualSpacing/>
              <w:rPr>
                <w:shd w:val="clear" w:color="auto" w:fill="FFFFFF"/>
              </w:rPr>
            </w:pPr>
            <w:r w:rsidRPr="00055CD7">
              <w:rPr>
                <w:shd w:val="clear" w:color="auto" w:fill="FFFFFF"/>
              </w:rPr>
              <w:t>Налоговая отчетность по налогу на прибыль.</w:t>
            </w:r>
          </w:p>
          <w:p w14:paraId="4BEB0174" w14:textId="400086D6" w:rsidR="00055CD7" w:rsidRPr="00055CD7" w:rsidRDefault="00055CD7" w:rsidP="00055CD7">
            <w:pPr>
              <w:pStyle w:val="ae"/>
              <w:numPr>
                <w:ilvl w:val="0"/>
                <w:numId w:val="21"/>
              </w:numPr>
              <w:tabs>
                <w:tab w:val="left" w:pos="284"/>
              </w:tabs>
              <w:spacing w:line="259" w:lineRule="auto"/>
              <w:contextualSpacing/>
              <w:rPr>
                <w:b/>
                <w:bCs/>
                <w:shd w:val="clear" w:color="auto" w:fill="FFFFFF"/>
              </w:rPr>
            </w:pPr>
            <w:r w:rsidRPr="00055CD7">
              <w:rPr>
                <w:b/>
                <w:bCs/>
                <w:shd w:val="clear" w:color="auto" w:fill="FFFFFF"/>
              </w:rPr>
              <w:t>Специальные налоговые режимы</w:t>
            </w:r>
          </w:p>
          <w:p w14:paraId="11A3AC64" w14:textId="70DD4F27" w:rsidR="00055CD7" w:rsidRPr="00055CD7" w:rsidRDefault="00055CD7" w:rsidP="00055CD7">
            <w:pPr>
              <w:pStyle w:val="ae"/>
              <w:numPr>
                <w:ilvl w:val="0"/>
                <w:numId w:val="23"/>
              </w:numPr>
              <w:tabs>
                <w:tab w:val="left" w:pos="284"/>
              </w:tabs>
              <w:spacing w:line="259" w:lineRule="auto"/>
              <w:contextualSpacing/>
              <w:rPr>
                <w:shd w:val="clear" w:color="auto" w:fill="FFFFFF"/>
              </w:rPr>
            </w:pPr>
            <w:r w:rsidRPr="00055CD7">
              <w:rPr>
                <w:shd w:val="clear" w:color="auto" w:fill="FFFFFF"/>
              </w:rPr>
              <w:t>УСНО, патентная система, налог на профессиональный доход</w:t>
            </w:r>
          </w:p>
          <w:p w14:paraId="4F19255C" w14:textId="2D929ED9" w:rsidR="00055CD7" w:rsidRPr="00055CD7" w:rsidRDefault="00055CD7" w:rsidP="00055CD7">
            <w:pPr>
              <w:pStyle w:val="ae"/>
              <w:numPr>
                <w:ilvl w:val="0"/>
                <w:numId w:val="23"/>
              </w:numPr>
              <w:tabs>
                <w:tab w:val="left" w:pos="284"/>
              </w:tabs>
              <w:spacing w:line="259" w:lineRule="auto"/>
              <w:contextualSpacing/>
              <w:rPr>
                <w:shd w:val="clear" w:color="auto" w:fill="FFFFFF"/>
              </w:rPr>
            </w:pPr>
            <w:r w:rsidRPr="00055CD7">
              <w:rPr>
                <w:shd w:val="clear" w:color="auto" w:fill="FFFFFF"/>
              </w:rPr>
              <w:t>Смена налогового режима, порядок перехода</w:t>
            </w:r>
          </w:p>
          <w:p w14:paraId="12BB1AA2" w14:textId="1E17DAA5" w:rsidR="00055CD7" w:rsidRPr="00055CD7" w:rsidRDefault="00055CD7" w:rsidP="00055CD7">
            <w:pPr>
              <w:pStyle w:val="ae"/>
              <w:numPr>
                <w:ilvl w:val="0"/>
                <w:numId w:val="23"/>
              </w:numPr>
              <w:tabs>
                <w:tab w:val="left" w:pos="284"/>
              </w:tabs>
              <w:spacing w:line="259" w:lineRule="auto"/>
              <w:contextualSpacing/>
              <w:rPr>
                <w:shd w:val="clear" w:color="auto" w:fill="FFFFFF"/>
              </w:rPr>
            </w:pPr>
            <w:r w:rsidRPr="00055CD7">
              <w:rPr>
                <w:shd w:val="clear" w:color="auto" w:fill="FFFFFF"/>
              </w:rPr>
              <w:t>Порядок ведения книги учета доходов и расходов</w:t>
            </w:r>
          </w:p>
          <w:p w14:paraId="2EF97505" w14:textId="68B21BFD" w:rsidR="00055CD7" w:rsidRPr="00055CD7" w:rsidRDefault="00055CD7" w:rsidP="00055CD7">
            <w:pPr>
              <w:pStyle w:val="ae"/>
              <w:numPr>
                <w:ilvl w:val="0"/>
                <w:numId w:val="23"/>
              </w:numPr>
              <w:tabs>
                <w:tab w:val="left" w:pos="284"/>
              </w:tabs>
              <w:spacing w:line="259" w:lineRule="auto"/>
              <w:contextualSpacing/>
              <w:rPr>
                <w:shd w:val="clear" w:color="auto" w:fill="FFFFFF"/>
              </w:rPr>
            </w:pPr>
            <w:r w:rsidRPr="00055CD7">
              <w:rPr>
                <w:shd w:val="clear" w:color="auto" w:fill="FFFFFF"/>
              </w:rPr>
              <w:t>Совмещение специальных режимов</w:t>
            </w:r>
          </w:p>
          <w:p w14:paraId="07F75487" w14:textId="77777777" w:rsidR="00055CD7" w:rsidRDefault="00055CD7" w:rsidP="00055CD7">
            <w:pPr>
              <w:pStyle w:val="ae"/>
              <w:numPr>
                <w:ilvl w:val="0"/>
                <w:numId w:val="23"/>
              </w:numPr>
              <w:tabs>
                <w:tab w:val="left" w:pos="284"/>
              </w:tabs>
              <w:spacing w:line="259" w:lineRule="auto"/>
              <w:contextualSpacing/>
              <w:rPr>
                <w:shd w:val="clear" w:color="auto" w:fill="FFFFFF"/>
              </w:rPr>
            </w:pPr>
            <w:r w:rsidRPr="00055CD7">
              <w:rPr>
                <w:shd w:val="clear" w:color="auto" w:fill="FFFFFF"/>
              </w:rPr>
              <w:t>Преимущества и недостатки УСНО</w:t>
            </w:r>
          </w:p>
          <w:p w14:paraId="4B389A25" w14:textId="2337181E" w:rsidR="00055CD7" w:rsidRPr="00055CD7" w:rsidRDefault="00055CD7" w:rsidP="00055CD7">
            <w:pPr>
              <w:pStyle w:val="ae"/>
              <w:numPr>
                <w:ilvl w:val="0"/>
                <w:numId w:val="21"/>
              </w:numPr>
              <w:tabs>
                <w:tab w:val="left" w:pos="284"/>
              </w:tabs>
              <w:spacing w:line="259" w:lineRule="auto"/>
              <w:contextualSpacing/>
              <w:rPr>
                <w:shd w:val="clear" w:color="auto" w:fill="FFFFFF"/>
              </w:rPr>
            </w:pPr>
            <w:r w:rsidRPr="00055CD7">
              <w:rPr>
                <w:b/>
                <w:bCs/>
                <w:shd w:val="clear" w:color="auto" w:fill="FFFFFF"/>
              </w:rPr>
              <w:t xml:space="preserve">Подготовка бухгалтерской отчетности </w:t>
            </w:r>
          </w:p>
          <w:p w14:paraId="557E50C3" w14:textId="094DB610" w:rsidR="00055CD7" w:rsidRPr="00055CD7" w:rsidRDefault="00055CD7" w:rsidP="00055CD7">
            <w:pPr>
              <w:pStyle w:val="ae"/>
              <w:numPr>
                <w:ilvl w:val="0"/>
                <w:numId w:val="24"/>
              </w:numPr>
              <w:tabs>
                <w:tab w:val="left" w:pos="284"/>
              </w:tabs>
              <w:spacing w:line="259" w:lineRule="auto"/>
              <w:contextualSpacing/>
              <w:rPr>
                <w:shd w:val="clear" w:color="auto" w:fill="FFFFFF"/>
              </w:rPr>
            </w:pPr>
            <w:r w:rsidRPr="00055CD7">
              <w:rPr>
                <w:shd w:val="clear" w:color="auto" w:fill="FFFFFF"/>
              </w:rPr>
              <w:t>Основания для отражения в бухгалтерской отчетности оценочных обязательств и оценочных резервов.</w:t>
            </w:r>
          </w:p>
          <w:p w14:paraId="69ED2214" w14:textId="26EDA990" w:rsidR="00055CD7" w:rsidRPr="00055CD7" w:rsidRDefault="00055CD7" w:rsidP="00055CD7">
            <w:pPr>
              <w:pStyle w:val="ae"/>
              <w:numPr>
                <w:ilvl w:val="0"/>
                <w:numId w:val="24"/>
              </w:numPr>
              <w:tabs>
                <w:tab w:val="left" w:pos="284"/>
              </w:tabs>
              <w:spacing w:line="259" w:lineRule="auto"/>
              <w:contextualSpacing/>
              <w:rPr>
                <w:shd w:val="clear" w:color="auto" w:fill="FFFFFF"/>
              </w:rPr>
            </w:pPr>
            <w:r w:rsidRPr="00055CD7">
              <w:rPr>
                <w:shd w:val="clear" w:color="auto" w:fill="FFFFFF"/>
              </w:rPr>
              <w:t>Новое ФСБУ 14 /2022 «Нематериальные активы»: как перейти на новый стандарт в бухгалтерской отчетности.</w:t>
            </w:r>
          </w:p>
          <w:p w14:paraId="49413FEB" w14:textId="2CCF18CE" w:rsidR="00055CD7" w:rsidRPr="00055CD7" w:rsidRDefault="00055CD7" w:rsidP="00055CD7">
            <w:pPr>
              <w:pStyle w:val="ae"/>
              <w:numPr>
                <w:ilvl w:val="0"/>
                <w:numId w:val="24"/>
              </w:numPr>
              <w:tabs>
                <w:tab w:val="left" w:pos="284"/>
              </w:tabs>
              <w:spacing w:line="259" w:lineRule="auto"/>
              <w:contextualSpacing/>
              <w:rPr>
                <w:shd w:val="clear" w:color="auto" w:fill="FFFFFF"/>
              </w:rPr>
            </w:pPr>
            <w:r w:rsidRPr="00055CD7">
              <w:rPr>
                <w:shd w:val="clear" w:color="auto" w:fill="FFFFFF"/>
              </w:rPr>
              <w:t>Рекомендации по формированию форм бухгалтерской годовой отчетности.</w:t>
            </w:r>
          </w:p>
          <w:p w14:paraId="292C79C4" w14:textId="6DF604B4" w:rsidR="00055CD7" w:rsidRPr="00055CD7" w:rsidRDefault="00055CD7" w:rsidP="00055CD7">
            <w:pPr>
              <w:pStyle w:val="ae"/>
              <w:numPr>
                <w:ilvl w:val="0"/>
                <w:numId w:val="24"/>
              </w:numPr>
              <w:tabs>
                <w:tab w:val="left" w:pos="284"/>
              </w:tabs>
              <w:spacing w:line="259" w:lineRule="auto"/>
              <w:contextualSpacing/>
              <w:rPr>
                <w:shd w:val="clear" w:color="auto" w:fill="FFFFFF"/>
              </w:rPr>
            </w:pPr>
            <w:r w:rsidRPr="00055CD7">
              <w:rPr>
                <w:shd w:val="clear" w:color="auto" w:fill="FFFFFF"/>
              </w:rPr>
              <w:t>Пояснительная записка к бухгалтерской отчетности.</w:t>
            </w:r>
          </w:p>
        </w:tc>
      </w:tr>
      <w:tr w:rsidR="00716596" w:rsidRPr="0055144F" w14:paraId="6F1989D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nil"/>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77777777"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346338" w:rsidRPr="0055144F">
              <w:rPr>
                <w:rFonts w:eastAsia="Calibri"/>
                <w:shd w:val="clear" w:color="auto" w:fill="FFFFFF"/>
                <w:lang w:eastAsia="en-US"/>
              </w:rPr>
              <w:t>1</w:t>
            </w:r>
            <w:r w:rsidRPr="0055144F">
              <w:rPr>
                <w:rFonts w:eastAsia="Calibri"/>
                <w:shd w:val="clear" w:color="auto" w:fill="FFFFFF"/>
                <w:lang w:eastAsia="en-US"/>
              </w:rPr>
              <w:t>;</w:t>
            </w:r>
          </w:p>
          <w:p w14:paraId="538243DD" w14:textId="3ECB61D6" w:rsidR="00471E8A" w:rsidRPr="00486445"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47725A97" w14:textId="3527F4B9"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не менее 16</w:t>
            </w:r>
            <w:r w:rsidRPr="0055144F">
              <w:rPr>
                <w:rFonts w:eastAsia="Calibri"/>
                <w:sz w:val="24"/>
                <w:shd w:val="clear" w:color="auto" w:fill="FFFFFF"/>
                <w:lang w:eastAsia="en-US"/>
              </w:rPr>
              <w:t xml:space="preserve"> академических час</w:t>
            </w:r>
            <w:r w:rsidR="00575B1B">
              <w:rPr>
                <w:rFonts w:eastAsia="Calibri"/>
                <w:sz w:val="24"/>
                <w:shd w:val="clear" w:color="auto" w:fill="FFFFFF"/>
                <w:lang w:eastAsia="en-US"/>
              </w:rPr>
              <w:t>ов</w:t>
            </w:r>
            <w:r w:rsidR="00E50698">
              <w:rPr>
                <w:rFonts w:eastAsia="Calibri"/>
                <w:sz w:val="24"/>
                <w:shd w:val="clear" w:color="auto" w:fill="FFFFFF"/>
                <w:lang w:eastAsia="en-US"/>
              </w:rPr>
              <w:t>;</w:t>
            </w:r>
          </w:p>
          <w:p w14:paraId="090A3384" w14:textId="77113AED"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953613">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 Волгоградской области.</w:t>
            </w:r>
          </w:p>
          <w:p w14:paraId="67670E91" w14:textId="15FAFF31"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73090C">
              <w:rPr>
                <w:rFonts w:eastAsia="Calibri"/>
                <w:sz w:val="24"/>
                <w:shd w:val="clear" w:color="auto" w:fill="FFFFFF"/>
                <w:lang w:eastAsia="en-US"/>
              </w:rPr>
              <w:t>октябрь</w:t>
            </w:r>
            <w:r w:rsidR="00575B1B">
              <w:rPr>
                <w:rFonts w:eastAsia="Calibri"/>
                <w:sz w:val="24"/>
                <w:shd w:val="clear" w:color="auto" w:fill="FFFFFF"/>
                <w:lang w:eastAsia="en-US"/>
              </w:rPr>
              <w:t xml:space="preserve"> - ноябрь</w:t>
            </w:r>
            <w:r w:rsidRPr="0055144F">
              <w:rPr>
                <w:rFonts w:eastAsia="Calibri"/>
                <w:sz w:val="24"/>
                <w:shd w:val="clear" w:color="auto" w:fill="FFFFFF"/>
                <w:lang w:eastAsia="en-US"/>
              </w:rPr>
              <w:t xml:space="preserve"> 202</w:t>
            </w:r>
            <w:r w:rsidR="00346338" w:rsidRPr="0055144F">
              <w:rPr>
                <w:rFonts w:eastAsia="Calibri"/>
                <w:sz w:val="24"/>
                <w:shd w:val="clear" w:color="auto" w:fill="FFFFFF"/>
                <w:lang w:eastAsia="en-US"/>
              </w:rPr>
              <w:t>2</w:t>
            </w:r>
            <w:r w:rsidRPr="0055144F">
              <w:rPr>
                <w:rFonts w:eastAsia="Calibri"/>
                <w:sz w:val="24"/>
                <w:shd w:val="clear" w:color="auto" w:fill="FFFFFF"/>
                <w:lang w:eastAsia="en-US"/>
              </w:rPr>
              <w:t xml:space="preserve"> г.</w:t>
            </w:r>
            <w:r w:rsidR="00575B1B">
              <w:rPr>
                <w:rFonts w:eastAsia="Calibri"/>
                <w:sz w:val="24"/>
                <w:shd w:val="clear" w:color="auto" w:fill="FFFFFF"/>
                <w:lang w:eastAsia="en-US"/>
              </w:rPr>
              <w:t xml:space="preserve"> (по 15.11.2022)</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lastRenderedPageBreak/>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proofErr w:type="spellStart"/>
            <w:r w:rsidRPr="00043B9F">
              <w:rPr>
                <w:rFonts w:eastAsia="Calibri"/>
                <w:shd w:val="clear" w:color="auto" w:fill="FFFFFF"/>
                <w:lang w:eastAsia="en-US"/>
              </w:rPr>
              <w:t>NewRoman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D29DD43"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575B1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36F35197" w14:textId="04DA3556"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период проведения консультационных услуг – </w:t>
            </w:r>
            <w:r w:rsidR="0073090C">
              <w:rPr>
                <w:rFonts w:eastAsia="Calibri"/>
                <w:sz w:val="24"/>
                <w:shd w:val="clear" w:color="auto" w:fill="FFFFFF"/>
                <w:lang w:eastAsia="en-US"/>
              </w:rPr>
              <w:t>октябрь</w:t>
            </w:r>
            <w:r w:rsidR="00575B1B">
              <w:rPr>
                <w:rFonts w:eastAsia="Calibri"/>
                <w:sz w:val="24"/>
                <w:shd w:val="clear" w:color="auto" w:fill="FFFFFF"/>
                <w:lang w:eastAsia="en-US"/>
              </w:rPr>
              <w:t xml:space="preserve"> - ноябрь</w:t>
            </w:r>
            <w:r w:rsidRPr="0055144F">
              <w:rPr>
                <w:rFonts w:eastAsia="Calibri"/>
                <w:sz w:val="24"/>
                <w:shd w:val="clear" w:color="auto" w:fill="FFFFFF"/>
                <w:lang w:eastAsia="en-US"/>
              </w:rPr>
              <w:t xml:space="preserve"> 202</w:t>
            </w:r>
            <w:r w:rsidR="0073090C">
              <w:rPr>
                <w:rFonts w:eastAsia="Calibri"/>
                <w:sz w:val="24"/>
                <w:shd w:val="clear" w:color="auto" w:fill="FFFFFF"/>
                <w:lang w:eastAsia="en-US"/>
              </w:rPr>
              <w:t>2</w:t>
            </w:r>
            <w:r w:rsidR="00575B1B">
              <w:rPr>
                <w:rFonts w:eastAsia="Calibri"/>
                <w:sz w:val="24"/>
                <w:shd w:val="clear" w:color="auto" w:fill="FFFFFF"/>
                <w:lang w:eastAsia="en-US"/>
              </w:rPr>
              <w:t xml:space="preserve"> (по 15.11.2022)</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w:t>
            </w:r>
            <w:r w:rsidRPr="002C7BCE">
              <w:rPr>
                <w:rFonts w:eastAsia="Calibri"/>
                <w:b/>
                <w:bCs/>
                <w:i/>
                <w:iCs/>
                <w:sz w:val="24"/>
                <w:lang w:eastAsia="ar-SA"/>
              </w:rPr>
              <w:lastRenderedPageBreak/>
              <w:t>предпринимательства на электронный адрес https://cpp34@</w:t>
            </w:r>
            <w:proofErr w:type="spellStart"/>
            <w:r w:rsidR="0038754A">
              <w:rPr>
                <w:rFonts w:eastAsia="Calibri"/>
                <w:b/>
                <w:bCs/>
                <w:i/>
                <w:iCs/>
                <w:sz w:val="24"/>
                <w:lang w:val="en-US" w:eastAsia="ar-SA"/>
              </w:rPr>
              <w:t>volganet</w:t>
            </w:r>
            <w:proofErr w:type="spellEnd"/>
            <w:r w:rsidRPr="002C7BCE">
              <w:rPr>
                <w:rFonts w:eastAsia="Calibri"/>
                <w:b/>
                <w:bCs/>
                <w:i/>
                <w:iCs/>
                <w:sz w:val="24"/>
                <w:lang w:eastAsia="ar-SA"/>
              </w:rPr>
              <w:t>.</w:t>
            </w:r>
            <w:proofErr w:type="spellStart"/>
            <w:r w:rsidRPr="002C7BCE">
              <w:rPr>
                <w:rFonts w:eastAsia="Calibri"/>
                <w:b/>
                <w:bCs/>
                <w:i/>
                <w:iCs/>
                <w:sz w:val="24"/>
                <w:lang w:eastAsia="ar-SA"/>
              </w:rPr>
              <w:t>ru</w:t>
            </w:r>
            <w:proofErr w:type="spellEnd"/>
            <w:r w:rsidRPr="002C7BCE">
              <w:rPr>
                <w:rFonts w:eastAsia="Calibri"/>
                <w:b/>
                <w:bCs/>
                <w:i/>
                <w:iCs/>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8" w:name="_Hlk81484430"/>
          </w:p>
          <w:p w14:paraId="00BFCC13"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8"/>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lastRenderedPageBreak/>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40ED1B50"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2A847753"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sidR="00486445">
        <w:rPr>
          <w:rFonts w:eastAsia="Calibri"/>
          <w:sz w:val="24"/>
        </w:rPr>
        <w:t>20</w:t>
      </w:r>
      <w:r w:rsidRPr="0073090C">
        <w:rPr>
          <w:rFonts w:eastAsia="Calibri"/>
          <w:sz w:val="24"/>
        </w:rPr>
        <w:t xml:space="preserve"> консультаций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30F4C81F" w:rsidR="0073090C" w:rsidRPr="0073090C" w:rsidRDefault="0073090C" w:rsidP="0073090C">
      <w:pPr>
        <w:spacing w:after="240" w:line="259" w:lineRule="auto"/>
        <w:ind w:firstLine="0"/>
        <w:rPr>
          <w:rFonts w:eastAsia="Calibri"/>
          <w:b/>
          <w:bCs/>
          <w:sz w:val="24"/>
          <w:lang w:eastAsia="ar-SA"/>
        </w:rPr>
      </w:pPr>
      <w:bookmarkStart w:id="9" w:name="_Hlk99702179"/>
      <w:r w:rsidRPr="0073090C">
        <w:rPr>
          <w:rFonts w:eastAsia="Calibri"/>
          <w:b/>
          <w:bCs/>
          <w:sz w:val="24"/>
          <w:lang w:eastAsia="en-US"/>
        </w:rPr>
        <w:t xml:space="preserve">Срок сбора коммерческих предложений: с даты размещения сбора по </w:t>
      </w:r>
      <w:r w:rsidR="00714799">
        <w:rPr>
          <w:rFonts w:eastAsia="Calibri"/>
          <w:b/>
          <w:bCs/>
          <w:sz w:val="24"/>
          <w:lang w:eastAsia="en-US"/>
        </w:rPr>
        <w:t>07</w:t>
      </w:r>
      <w:r w:rsidR="00486445">
        <w:rPr>
          <w:rFonts w:eastAsia="Calibri"/>
          <w:b/>
          <w:bCs/>
          <w:sz w:val="24"/>
          <w:lang w:eastAsia="en-US"/>
        </w:rPr>
        <w:t xml:space="preserve"> октября</w:t>
      </w:r>
      <w:r w:rsidRPr="0073090C">
        <w:rPr>
          <w:rFonts w:eastAsia="Calibri"/>
          <w:b/>
          <w:bCs/>
          <w:sz w:val="24"/>
          <w:lang w:eastAsia="en-US"/>
        </w:rPr>
        <w:t xml:space="preserve"> 2022 года включительно (до 12.00). </w:t>
      </w:r>
    </w:p>
    <w:p w14:paraId="79B8EC0F" w14:textId="7777777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32-00-06</w:t>
      </w:r>
      <w:bookmarkEnd w:id="9"/>
      <w:r w:rsidRPr="0073090C">
        <w:rPr>
          <w:rFonts w:eastAsia="Calibri"/>
          <w:sz w:val="24"/>
          <w:lang w:eastAsia="en-US"/>
        </w:rPr>
        <w:t>.</w:t>
      </w:r>
    </w:p>
    <w:p w14:paraId="64BA62B9" w14:textId="77777777" w:rsidR="0031509A" w:rsidRDefault="0031509A" w:rsidP="00716596">
      <w:pPr>
        <w:tabs>
          <w:tab w:val="left" w:pos="8670"/>
        </w:tabs>
        <w:jc w:val="right"/>
        <w:rPr>
          <w:bCs/>
          <w:sz w:val="32"/>
          <w:szCs w:val="32"/>
          <w:u w:val="single"/>
          <w:vertAlign w:val="superscript"/>
        </w:rPr>
      </w:pPr>
    </w:p>
    <w:p w14:paraId="4DE1906F" w14:textId="77777777" w:rsidR="0031509A" w:rsidRDefault="0031509A" w:rsidP="00716596">
      <w:pPr>
        <w:tabs>
          <w:tab w:val="left" w:pos="8670"/>
        </w:tabs>
        <w:jc w:val="right"/>
        <w:rPr>
          <w:bCs/>
          <w:sz w:val="32"/>
          <w:szCs w:val="32"/>
          <w:u w:val="single"/>
          <w:vertAlign w:val="superscript"/>
        </w:rPr>
      </w:pPr>
    </w:p>
    <w:p w14:paraId="2B3FE7A4" w14:textId="77777777" w:rsidR="00486445" w:rsidRDefault="00716596" w:rsidP="004D2E7C">
      <w:pPr>
        <w:tabs>
          <w:tab w:val="left" w:pos="8670"/>
        </w:tabs>
        <w:jc w:val="right"/>
        <w:rPr>
          <w:bCs/>
          <w:sz w:val="32"/>
          <w:szCs w:val="32"/>
          <w:u w:val="single"/>
          <w:vertAlign w:val="superscript"/>
        </w:rPr>
      </w:pPr>
      <w:r w:rsidRPr="001C61DC">
        <w:rPr>
          <w:bCs/>
          <w:sz w:val="32"/>
          <w:szCs w:val="32"/>
          <w:u w:val="single"/>
          <w:vertAlign w:val="superscript"/>
        </w:rPr>
        <w:lastRenderedPageBreak/>
        <w:t>Приложение №1</w:t>
      </w:r>
      <w:r w:rsidR="004D2E7C">
        <w:rPr>
          <w:bCs/>
          <w:sz w:val="32"/>
          <w:szCs w:val="32"/>
          <w:u w:val="single"/>
          <w:vertAlign w:val="superscript"/>
        </w:rPr>
        <w:t xml:space="preserve"> </w:t>
      </w:r>
      <w:r w:rsidR="001C61DC" w:rsidRPr="001C61DC">
        <w:rPr>
          <w:bCs/>
          <w:sz w:val="32"/>
          <w:szCs w:val="32"/>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3E0CA92C" w:rsidR="00716596" w:rsidRPr="00714799" w:rsidRDefault="00714799" w:rsidP="00346338">
            <w:pPr>
              <w:snapToGrid w:val="0"/>
              <w:spacing w:after="160"/>
              <w:ind w:firstLine="0"/>
              <w:jc w:val="left"/>
              <w:rPr>
                <w:rFonts w:eastAsia="Calibri"/>
                <w:b/>
                <w:sz w:val="24"/>
                <w:lang w:eastAsia="en-US"/>
              </w:rPr>
            </w:pPr>
            <w:r w:rsidRPr="00714799">
              <w:rPr>
                <w:b/>
                <w:sz w:val="24"/>
              </w:rPr>
              <w:t>«</w:t>
            </w:r>
            <w:r w:rsidRPr="00714799">
              <w:rPr>
                <w:b/>
                <w:sz w:val="24"/>
              </w:rPr>
              <w:t>Новое в бухгалтерском учете, налогах и налогообложении»</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142D8A7A" w14:textId="77777777" w:rsidR="00716596" w:rsidRPr="007A1ED7" w:rsidRDefault="00716596" w:rsidP="00716596">
      <w:pPr>
        <w:ind w:left="-426" w:firstLine="56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7A1ED7" w:rsidRDefault="00716596" w:rsidP="0071659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7A1ED7" w:rsidRDefault="00716596" w:rsidP="0071659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7A1ED7" w:rsidRDefault="00716596" w:rsidP="0071659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7A1ED7" w:rsidRDefault="00716596" w:rsidP="0071659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3"/>
          <w:headerReference w:type="first" r:id="rId14"/>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0"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1"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00BF8E14" w14:textId="2FD5017B" w:rsidR="00714799" w:rsidRDefault="00714799" w:rsidP="00716596">
      <w:pPr>
        <w:tabs>
          <w:tab w:val="left" w:pos="12585"/>
          <w:tab w:val="right" w:pos="15312"/>
        </w:tabs>
        <w:suppressAutoHyphens/>
        <w:ind w:firstLine="567"/>
        <w:jc w:val="center"/>
        <w:outlineLvl w:val="0"/>
        <w:rPr>
          <w:bCs/>
          <w:sz w:val="24"/>
        </w:rPr>
      </w:pPr>
      <w:r>
        <w:rPr>
          <w:bCs/>
          <w:sz w:val="24"/>
        </w:rPr>
        <w:t>«</w:t>
      </w:r>
      <w:r w:rsidRPr="00714799">
        <w:rPr>
          <w:bCs/>
          <w:sz w:val="24"/>
        </w:rPr>
        <w:t xml:space="preserve">Новое в бухгалтерском учете, налогах и налогообложении» </w:t>
      </w:r>
    </w:p>
    <w:p w14:paraId="2C47DEA7" w14:textId="001D57D7"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E52E78">
        <w:rPr>
          <w:rFonts w:eastAsia="Calibri"/>
          <w:sz w:val="24"/>
          <w:szCs w:val="22"/>
          <w:lang w:eastAsia="en-US"/>
        </w:rPr>
        <w:t>2</w:t>
      </w:r>
      <w:r w:rsidR="00716596">
        <w:rPr>
          <w:rFonts w:eastAsia="Calibri"/>
          <w:sz w:val="24"/>
          <w:szCs w:val="22"/>
          <w:lang w:eastAsia="en-US"/>
        </w:rPr>
        <w:t xml:space="preserve"> г. по «_____» _______________________202</w:t>
      </w:r>
      <w:r w:rsidR="00E52E78">
        <w:rPr>
          <w:rFonts w:eastAsia="Calibri"/>
          <w:sz w:val="24"/>
          <w:szCs w:val="22"/>
          <w:lang w:eastAsia="en-US"/>
        </w:rPr>
        <w:t>2</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62"/>
        <w:gridCol w:w="1874"/>
        <w:gridCol w:w="1349"/>
        <w:gridCol w:w="945"/>
        <w:gridCol w:w="1078"/>
        <w:gridCol w:w="1060"/>
        <w:gridCol w:w="1021"/>
        <w:gridCol w:w="1498"/>
        <w:gridCol w:w="1212"/>
        <w:gridCol w:w="1863"/>
        <w:gridCol w:w="1099"/>
        <w:gridCol w:w="120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2"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17E19060"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2"/>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Pr="002E23CF"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1"/>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CE4F41">
              <w:rPr>
                <w:rFonts w:eastAsia="Calibri"/>
                <w:sz w:val="24"/>
                <w:szCs w:val="22"/>
                <w:lang w:eastAsia="en-US"/>
              </w:rPr>
              <w:t>2</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CE4F41">
              <w:rPr>
                <w:rFonts w:eastAsia="Calibri"/>
                <w:sz w:val="24"/>
                <w:szCs w:val="22"/>
                <w:lang w:eastAsia="en-US"/>
              </w:rPr>
              <w:t>2</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CE4F41" w:rsidRDefault="00716596" w:rsidP="00716596">
      <w:pPr>
        <w:jc w:val="right"/>
        <w:rPr>
          <w:bCs/>
          <w:sz w:val="32"/>
          <w:szCs w:val="32"/>
          <w:u w:val="single"/>
          <w:shd w:val="clear" w:color="auto" w:fill="FFFFFF"/>
          <w:vertAlign w:val="superscript"/>
        </w:rPr>
      </w:pPr>
      <w:bookmarkStart w:id="13" w:name="_Hlk80628255"/>
      <w:bookmarkEnd w:id="2"/>
      <w:bookmarkEnd w:id="3"/>
      <w:bookmarkEnd w:id="4"/>
      <w:bookmarkEnd w:id="5"/>
      <w:bookmarkEnd w:id="10"/>
      <w:r w:rsidRPr="00CE4F41">
        <w:rPr>
          <w:bCs/>
          <w:sz w:val="32"/>
          <w:szCs w:val="32"/>
          <w:u w:val="single"/>
          <w:shd w:val="clear" w:color="auto" w:fill="FFFFFF"/>
          <w:vertAlign w:val="superscript"/>
        </w:rPr>
        <w:lastRenderedPageBreak/>
        <w:t>Приложение №5</w:t>
      </w:r>
    </w:p>
    <w:p w14:paraId="54A8E6B7" w14:textId="77777777" w:rsidR="00716596" w:rsidRPr="00CE4F41" w:rsidRDefault="00716596" w:rsidP="00716596">
      <w:pPr>
        <w:ind w:firstLine="0"/>
        <w:jc w:val="right"/>
        <w:rPr>
          <w:rFonts w:eastAsia="Calibri"/>
          <w:bCs/>
          <w:sz w:val="32"/>
          <w:szCs w:val="32"/>
          <w:u w:val="single"/>
          <w:vertAlign w:val="superscript"/>
        </w:rPr>
      </w:pPr>
      <w:r w:rsidRPr="00CE4F41">
        <w:rPr>
          <w:rFonts w:eastAsia="Calibri"/>
          <w:bCs/>
          <w:sz w:val="32"/>
          <w:szCs w:val="32"/>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77777777"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E4F41">
              <w:rPr>
                <w:rFonts w:eastAsia="Calibri"/>
                <w:bCs/>
                <w:sz w:val="24"/>
                <w:lang w:eastAsia="en-US"/>
              </w:rPr>
              <w:t>2</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4" w:name="_Hlk39143824"/>
    </w:p>
    <w:bookmarkEnd w:id="14"/>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Приложение №6</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proofErr w:type="spellStart"/>
      <w:r w:rsidRPr="002E23CF">
        <w:rPr>
          <w:rFonts w:eastAsia="Calibri"/>
          <w:sz w:val="24"/>
          <w:lang w:eastAsia="en-US"/>
        </w:rPr>
        <w:t>Roman</w:t>
      </w:r>
      <w:proofErr w:type="spellEnd"/>
      <w:r w:rsidRPr="002E23CF">
        <w:rPr>
          <w:rFonts w:eastAsia="Calibri"/>
          <w:sz w:val="24"/>
          <w:lang w:eastAsia="en-US"/>
        </w:rPr>
        <w:t>,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47848323"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2022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3"/>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5"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6"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7"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6"/>
    <w:bookmarkEnd w:id="17"/>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77777777"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4E75C3">
        <w:rPr>
          <w:rFonts w:eastAsia="Calibri"/>
          <w:sz w:val="24"/>
          <w:szCs w:val="22"/>
          <w:lang w:eastAsia="en-US"/>
        </w:rPr>
        <w:t>2</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8"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8"/>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5"/>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6ECF" w14:textId="77777777" w:rsidR="00773224" w:rsidRDefault="00773224" w:rsidP="00716596">
      <w:r>
        <w:separator/>
      </w:r>
    </w:p>
  </w:endnote>
  <w:endnote w:type="continuationSeparator" w:id="0">
    <w:p w14:paraId="255F4CE1" w14:textId="77777777" w:rsidR="00773224" w:rsidRDefault="00773224"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952F" w14:textId="77777777" w:rsidR="00773224" w:rsidRDefault="00773224" w:rsidP="00716596">
      <w:r>
        <w:separator/>
      </w:r>
    </w:p>
  </w:footnote>
  <w:footnote w:type="continuationSeparator" w:id="0">
    <w:p w14:paraId="5482047E" w14:textId="77777777" w:rsidR="00773224" w:rsidRDefault="00773224"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6" w15:restartNumberingAfterBreak="0">
    <w:nsid w:val="72446E71"/>
    <w:multiLevelType w:val="hybridMultilevel"/>
    <w:tmpl w:val="73C4C55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5"/>
  </w:num>
  <w:num w:numId="2" w16cid:durableId="1365055384">
    <w:abstractNumId w:val="0"/>
  </w:num>
  <w:num w:numId="3" w16cid:durableId="1409496611">
    <w:abstractNumId w:val="1"/>
  </w:num>
  <w:num w:numId="4" w16cid:durableId="1234511897">
    <w:abstractNumId w:val="12"/>
  </w:num>
  <w:num w:numId="5" w16cid:durableId="1070889931">
    <w:abstractNumId w:val="19"/>
  </w:num>
  <w:num w:numId="6" w16cid:durableId="1961060022">
    <w:abstractNumId w:val="14"/>
  </w:num>
  <w:num w:numId="7" w16cid:durableId="1524660675">
    <w:abstractNumId w:val="3"/>
  </w:num>
  <w:num w:numId="8" w16cid:durableId="584845296">
    <w:abstractNumId w:val="11"/>
  </w:num>
  <w:num w:numId="9" w16cid:durableId="1533953851">
    <w:abstractNumId w:val="9"/>
  </w:num>
  <w:num w:numId="10" w16cid:durableId="1903980412">
    <w:abstractNumId w:val="8"/>
  </w:num>
  <w:num w:numId="11" w16cid:durableId="89589921">
    <w:abstractNumId w:val="20"/>
  </w:num>
  <w:num w:numId="12" w16cid:durableId="1165440870">
    <w:abstractNumId w:val="13"/>
  </w:num>
  <w:num w:numId="13" w16cid:durableId="436608282">
    <w:abstractNumId w:val="6"/>
  </w:num>
  <w:num w:numId="14" w16cid:durableId="185949422">
    <w:abstractNumId w:val="18"/>
  </w:num>
  <w:num w:numId="15" w16cid:durableId="1380277647">
    <w:abstractNumId w:val="21"/>
  </w:num>
  <w:num w:numId="16" w16cid:durableId="1950158918">
    <w:abstractNumId w:val="23"/>
  </w:num>
  <w:num w:numId="17" w16cid:durableId="1852379039">
    <w:abstractNumId w:val="22"/>
  </w:num>
  <w:num w:numId="18" w16cid:durableId="1120801872">
    <w:abstractNumId w:val="7"/>
  </w:num>
  <w:num w:numId="19" w16cid:durableId="1750343181">
    <w:abstractNumId w:val="17"/>
  </w:num>
  <w:num w:numId="20" w16cid:durableId="857550585">
    <w:abstractNumId w:val="10"/>
  </w:num>
  <w:num w:numId="21" w16cid:durableId="806780245">
    <w:abstractNumId w:val="2"/>
  </w:num>
  <w:num w:numId="22" w16cid:durableId="1027871892">
    <w:abstractNumId w:val="5"/>
  </w:num>
  <w:num w:numId="23" w16cid:durableId="766463328">
    <w:abstractNumId w:val="4"/>
  </w:num>
  <w:num w:numId="24" w16cid:durableId="124723095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51FAD"/>
    <w:rsid w:val="00055CD7"/>
    <w:rsid w:val="000761BB"/>
    <w:rsid w:val="00076EB5"/>
    <w:rsid w:val="000C0B65"/>
    <w:rsid w:val="000D5E2A"/>
    <w:rsid w:val="000E051C"/>
    <w:rsid w:val="000E2809"/>
    <w:rsid w:val="000F277F"/>
    <w:rsid w:val="000F2AB7"/>
    <w:rsid w:val="000F33E2"/>
    <w:rsid w:val="001332CB"/>
    <w:rsid w:val="00133E97"/>
    <w:rsid w:val="00133FEF"/>
    <w:rsid w:val="00142F72"/>
    <w:rsid w:val="00154E52"/>
    <w:rsid w:val="0015641D"/>
    <w:rsid w:val="0019620C"/>
    <w:rsid w:val="001C61DC"/>
    <w:rsid w:val="002143CE"/>
    <w:rsid w:val="00237A29"/>
    <w:rsid w:val="00243296"/>
    <w:rsid w:val="002449BE"/>
    <w:rsid w:val="00250BD4"/>
    <w:rsid w:val="0027050B"/>
    <w:rsid w:val="002C7BCE"/>
    <w:rsid w:val="00303B9E"/>
    <w:rsid w:val="00310A51"/>
    <w:rsid w:val="0031509A"/>
    <w:rsid w:val="003303A7"/>
    <w:rsid w:val="003323C9"/>
    <w:rsid w:val="00346338"/>
    <w:rsid w:val="00350EEA"/>
    <w:rsid w:val="003633A5"/>
    <w:rsid w:val="00374B15"/>
    <w:rsid w:val="0038754A"/>
    <w:rsid w:val="003965B4"/>
    <w:rsid w:val="003A16A1"/>
    <w:rsid w:val="003C7EE1"/>
    <w:rsid w:val="003E2880"/>
    <w:rsid w:val="003E3640"/>
    <w:rsid w:val="003E598F"/>
    <w:rsid w:val="00404839"/>
    <w:rsid w:val="00421F01"/>
    <w:rsid w:val="00434EFF"/>
    <w:rsid w:val="004365EC"/>
    <w:rsid w:val="0045364A"/>
    <w:rsid w:val="00462140"/>
    <w:rsid w:val="00464425"/>
    <w:rsid w:val="004718FF"/>
    <w:rsid w:val="00471E8A"/>
    <w:rsid w:val="00486445"/>
    <w:rsid w:val="00496A09"/>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F0903"/>
    <w:rsid w:val="00714799"/>
    <w:rsid w:val="00716596"/>
    <w:rsid w:val="0073090C"/>
    <w:rsid w:val="007368CD"/>
    <w:rsid w:val="00773224"/>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C6267"/>
    <w:rsid w:val="009F1D34"/>
    <w:rsid w:val="009F5E96"/>
    <w:rsid w:val="009F730C"/>
    <w:rsid w:val="00A20966"/>
    <w:rsid w:val="00A33A96"/>
    <w:rsid w:val="00A422D0"/>
    <w:rsid w:val="00A47F85"/>
    <w:rsid w:val="00A600E7"/>
    <w:rsid w:val="00A919FB"/>
    <w:rsid w:val="00A95944"/>
    <w:rsid w:val="00AA1409"/>
    <w:rsid w:val="00AD0D1A"/>
    <w:rsid w:val="00AD1E3D"/>
    <w:rsid w:val="00AF2D40"/>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E0826"/>
    <w:rsid w:val="00CE4F41"/>
    <w:rsid w:val="00CE63FD"/>
    <w:rsid w:val="00CE76DE"/>
    <w:rsid w:val="00CF36B5"/>
    <w:rsid w:val="00CF4571"/>
    <w:rsid w:val="00CF6AE0"/>
    <w:rsid w:val="00D22AD2"/>
    <w:rsid w:val="00D24978"/>
    <w:rsid w:val="00DC3C48"/>
    <w:rsid w:val="00DD6B54"/>
    <w:rsid w:val="00E50698"/>
    <w:rsid w:val="00E5091D"/>
    <w:rsid w:val="00E52E78"/>
    <w:rsid w:val="00E9140E"/>
    <w:rsid w:val="00E976B9"/>
    <w:rsid w:val="00EB7FE1"/>
    <w:rsid w:val="00ED2353"/>
    <w:rsid w:val="00F42E17"/>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3</cp:revision>
  <cp:lastPrinted>2022-08-11T12:16:00Z</cp:lastPrinted>
  <dcterms:created xsi:type="dcterms:W3CDTF">2022-09-30T11:49:00Z</dcterms:created>
  <dcterms:modified xsi:type="dcterms:W3CDTF">2022-10-04T07:14:00Z</dcterms:modified>
</cp:coreProperties>
</file>